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报名信息表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137"/>
        <w:gridCol w:w="1704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项目名称</w:t>
            </w:r>
          </w:p>
        </w:tc>
        <w:tc>
          <w:tcPr>
            <w:tcW w:w="21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项目编号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21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统一信用代码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44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开户行名称</w:t>
            </w:r>
          </w:p>
        </w:tc>
        <w:tc>
          <w:tcPr>
            <w:tcW w:w="21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开户行账号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21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传真号码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供应商主页</w:t>
            </w:r>
          </w:p>
        </w:tc>
        <w:tc>
          <w:tcPr>
            <w:tcW w:w="21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137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604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1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业务代表</w:t>
            </w:r>
          </w:p>
        </w:tc>
        <w:tc>
          <w:tcPr>
            <w:tcW w:w="21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1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1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（简述企业发展历程、组织结构、主要产品、核心竞争力、近三年营收规模等，另附单位营业执照复印件）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NjQ0ZWZmN2U4NWYyMGNhZWRiNTU1MDBjOWRhYzgifQ=="/>
  </w:docVars>
  <w:rsids>
    <w:rsidRoot w:val="00C05768"/>
    <w:rsid w:val="0011110F"/>
    <w:rsid w:val="00C05768"/>
    <w:rsid w:val="34D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uiPriority w:val="0"/>
    <w:rPr>
      <w:rFonts w:ascii="Arial" w:hAnsi="Arial" w:eastAsia="黑体" w:cs="Times New Roman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2024-01-08T06:00:00Z</dcterms:created>
  <dc:creator>XinYing Lin</dc:creator>
  <cp:lastModifiedBy>FanShuZhen</cp:lastModifiedBy>
  <dcterms:modified xsi:type="dcterms:W3CDTF">2024-01-18T09:29:13Z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028EDDC251FB4EF7B8DA74DE2D65E03B_12</vt:lpwstr>
  </property>
</Properties>
</file>